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0A276" w14:textId="4129FCD6" w:rsidR="0BD15E80" w:rsidRDefault="6AC8B1D0" w:rsidP="6AC8B1D0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AC8B1D0">
        <w:rPr>
          <w:rFonts w:ascii="Calibri" w:eastAsia="Calibri" w:hAnsi="Calibri" w:cs="Calibri"/>
          <w:b/>
          <w:bCs/>
          <w:sz w:val="24"/>
          <w:szCs w:val="24"/>
        </w:rPr>
        <w:t>CONTRATO DE UTILIZAÇÃO DA MARCA “TABUINHAS - COMPOSTAGEM DOMÉSTICA E COMUNITÁRIA” e “O MEU MANUAL. COMPOSTAGEM DOMÉSTICA”</w:t>
      </w:r>
    </w:p>
    <w:p w14:paraId="4A4322C6" w14:textId="6F1D2590" w:rsidR="0BD15E80" w:rsidRDefault="04C44996" w:rsidP="04C44996">
      <w:pPr>
        <w:jc w:val="both"/>
      </w:pPr>
      <w:r w:rsidRPr="04C44996">
        <w:rPr>
          <w:rFonts w:ascii="Calibri" w:eastAsia="Calibri" w:hAnsi="Calibri" w:cs="Calibri"/>
        </w:rPr>
        <w:t xml:space="preserve">Entre: Pedro Miguel Ribeiro Carteiro, detentor da marca nacional n.º 610326 denominada por TABUINHAS - COMPOSTAGEM DOMÉSTICA E COMUNITÁRIA, doravante designada por Tabuinhas e autor do “O MEU MANUAL. COMPOSTAGEM DOMÉSTICA”, doravante designado por MANUAL com morada em Avenida das Palmeiras n.º 144-A, 6000-381 Castelo Branco, com o número de contribuinte 206149492; </w:t>
      </w:r>
    </w:p>
    <w:p w14:paraId="2010FDDB" w14:textId="14C8F626" w:rsidR="0BD15E80" w:rsidRDefault="04C44996" w:rsidP="04C44996">
      <w:pPr>
        <w:jc w:val="both"/>
      </w:pPr>
      <w:r w:rsidRPr="04C44996">
        <w:rPr>
          <w:rFonts w:ascii="Calibri" w:eastAsia="Calibri" w:hAnsi="Calibri" w:cs="Calibri"/>
        </w:rPr>
        <w:t xml:space="preserve">e </w:t>
      </w:r>
    </w:p>
    <w:p w14:paraId="755DD346" w14:textId="264343BC" w:rsidR="0BD15E80" w:rsidRDefault="04C44996" w:rsidP="04C44996">
      <w:pPr>
        <w:jc w:val="both"/>
      </w:pPr>
      <w:r w:rsidRPr="04C44996">
        <w:rPr>
          <w:rFonts w:ascii="Calibri" w:eastAsia="Calibri" w:hAnsi="Calibri" w:cs="Calibri"/>
        </w:rPr>
        <w:t>__________________________________________________,____________________ ______, com sede em _________________________________________, com o número único de matrícula e de identificação fiscal __________________, matriculada na Conservatória do Registo Comercial de __________________, com o capital social de ________ euros, neste ato devidamente representado por ____________________________________________________, na qualidade de _______________________, adiante designada por "Segundo Contratante"; Conjuntamente designadas por “partes”.</w:t>
      </w:r>
    </w:p>
    <w:p w14:paraId="637F7E7A" w14:textId="7ED257EF" w:rsidR="04C44996" w:rsidRDefault="04C44996" w:rsidP="04C44996">
      <w:pPr>
        <w:jc w:val="both"/>
        <w:rPr>
          <w:rFonts w:ascii="Calibri" w:eastAsia="Calibri" w:hAnsi="Calibri" w:cs="Calibri"/>
          <w:b/>
          <w:bCs/>
        </w:rPr>
      </w:pPr>
      <w:r w:rsidRPr="04C44996">
        <w:rPr>
          <w:rFonts w:ascii="Calibri" w:eastAsia="Calibri" w:hAnsi="Calibri" w:cs="Calibri"/>
          <w:b/>
          <w:bCs/>
        </w:rPr>
        <w:t xml:space="preserve">Considerando que: </w:t>
      </w:r>
    </w:p>
    <w:p w14:paraId="223E01DE" w14:textId="65235543" w:rsidR="04C44996" w:rsidRDefault="04C44996" w:rsidP="04C44996">
      <w:pPr>
        <w:jc w:val="both"/>
      </w:pPr>
      <w:r w:rsidRPr="04C44996">
        <w:rPr>
          <w:rFonts w:ascii="Calibri" w:eastAsia="Calibri" w:hAnsi="Calibri" w:cs="Calibri"/>
        </w:rPr>
        <w:t xml:space="preserve">A. A marca Tabuinhas </w:t>
      </w:r>
      <w:r>
        <w:rPr>
          <w:noProof/>
        </w:rPr>
        <w:drawing>
          <wp:inline distT="0" distB="0" distL="0" distR="0" wp14:anchorId="7BC22114" wp14:editId="077CFFB9">
            <wp:extent cx="347808" cy="405214"/>
            <wp:effectExtent l="0" t="0" r="0" b="0"/>
            <wp:docPr id="448012011" name="Imagem 44801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08" cy="40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4C44996">
        <w:rPr>
          <w:rFonts w:ascii="Calibri" w:eastAsia="Calibri" w:hAnsi="Calibri" w:cs="Calibri"/>
        </w:rPr>
        <w:t xml:space="preserve">, figurativa, encontra-se devidamente registada ao abrigo do Registo Nacional, sob o número </w:t>
      </w:r>
      <w:r w:rsidRPr="04C44996">
        <w:rPr>
          <w:rFonts w:ascii="Calibri" w:eastAsia="Calibri" w:hAnsi="Calibri" w:cs="Calibri"/>
          <w:color w:val="000000" w:themeColor="text1"/>
        </w:rPr>
        <w:t>610326</w:t>
      </w:r>
      <w:r w:rsidRPr="04C44996">
        <w:rPr>
          <w:rFonts w:ascii="Calibri" w:eastAsia="Calibri" w:hAnsi="Calibri" w:cs="Calibri"/>
        </w:rPr>
        <w:t xml:space="preserve"> (destinada a assinalar produtos e serviços das classes 42), a favor do Primeiro Contratante;</w:t>
      </w:r>
    </w:p>
    <w:p w14:paraId="4F702BC1" w14:textId="722C4DCE" w:rsidR="04C44996" w:rsidRDefault="04C44996" w:rsidP="04C44996">
      <w:pPr>
        <w:jc w:val="both"/>
        <w:rPr>
          <w:rFonts w:ascii="Calibri" w:eastAsia="Calibri" w:hAnsi="Calibri" w:cs="Calibri"/>
        </w:rPr>
      </w:pPr>
      <w:r w:rsidRPr="04C44996">
        <w:rPr>
          <w:rFonts w:ascii="Calibri" w:eastAsia="Calibri" w:hAnsi="Calibri" w:cs="Calibri"/>
        </w:rPr>
        <w:t>B. A marca Tabuinhas foi criada para:</w:t>
      </w:r>
    </w:p>
    <w:p w14:paraId="2506970F" w14:textId="13C0B9CE" w:rsidR="04C44996" w:rsidRDefault="04C44996" w:rsidP="04C44996">
      <w:pPr>
        <w:jc w:val="both"/>
        <w:rPr>
          <w:rFonts w:ascii="Calibri" w:eastAsia="Calibri" w:hAnsi="Calibri" w:cs="Calibri"/>
        </w:rPr>
      </w:pPr>
      <w:r w:rsidRPr="04C44996">
        <w:rPr>
          <w:rFonts w:ascii="Calibri" w:eastAsia="Calibri" w:hAnsi="Calibri" w:cs="Calibri"/>
        </w:rPr>
        <w:t>1) ajudar as pessoas a iniciarem e desenvolverem corretamente a Compostagem Doméstica,</w:t>
      </w:r>
    </w:p>
    <w:p w14:paraId="094CBB21" w14:textId="218BC028" w:rsidR="04C44996" w:rsidRDefault="04C44996" w:rsidP="04C44996">
      <w:pPr>
        <w:jc w:val="both"/>
        <w:rPr>
          <w:rFonts w:ascii="Calibri" w:eastAsia="Calibri" w:hAnsi="Calibri" w:cs="Calibri"/>
        </w:rPr>
      </w:pPr>
      <w:r w:rsidRPr="04C44996">
        <w:rPr>
          <w:rFonts w:ascii="Calibri" w:eastAsia="Calibri" w:hAnsi="Calibri" w:cs="Calibri"/>
        </w:rPr>
        <w:t>2) prestar serviços de consultadoria na área dos resíduos urbano, nomeadamente na implementação de projetos de Compostagem Comunitária e sistemas inovadores de taxas diferenciadas de resíduos urbanos (comumente conhecidas por: PAYT - Pay as You Throw - Pagar pelo Produzido),</w:t>
      </w:r>
    </w:p>
    <w:p w14:paraId="77891B80" w14:textId="4B20346A" w:rsidR="04C44996" w:rsidRDefault="04C44996" w:rsidP="04C44996">
      <w:pPr>
        <w:jc w:val="both"/>
        <w:rPr>
          <w:rFonts w:ascii="Calibri" w:eastAsia="Calibri" w:hAnsi="Calibri" w:cs="Calibri"/>
        </w:rPr>
      </w:pPr>
      <w:r w:rsidRPr="04C44996">
        <w:rPr>
          <w:rFonts w:ascii="Calibri" w:eastAsia="Calibri" w:hAnsi="Calibri" w:cs="Calibri"/>
        </w:rPr>
        <w:t>C. O MANUAL foi criado para quem vai desenvolver ou já desenvolve o processo de Compostagem Doméstica, cujo conteúdo e grafismo está adequado para jovens e adultos;</w:t>
      </w:r>
    </w:p>
    <w:p w14:paraId="4571E6FE" w14:textId="10499467" w:rsidR="04C44996" w:rsidRDefault="04C44996" w:rsidP="04C44996">
      <w:pPr>
        <w:jc w:val="both"/>
        <w:rPr>
          <w:rFonts w:ascii="Calibri" w:eastAsia="Calibri" w:hAnsi="Calibri" w:cs="Calibri"/>
        </w:rPr>
      </w:pPr>
      <w:r w:rsidRPr="04C44996">
        <w:rPr>
          <w:rFonts w:ascii="Calibri" w:eastAsia="Calibri" w:hAnsi="Calibri" w:cs="Calibri"/>
        </w:rPr>
        <w:t>D. O Segundo Contratante é um potencial agente de mudança de comportamentos dos seus trabalhadores e cidadãos, preocupado com as questões ambientais e compreende o alcance da Compostagem Doméstica no tratamento dos resíduos urbanos (RU), onde os biorresíduos correspondem a cerca de 40% do total;</w:t>
      </w:r>
    </w:p>
    <w:p w14:paraId="2C9437E7" w14:textId="126879CF" w:rsidR="04C44996" w:rsidRDefault="04C44996" w:rsidP="04C44996">
      <w:pPr>
        <w:jc w:val="both"/>
        <w:rPr>
          <w:rFonts w:ascii="Calibri" w:eastAsia="Calibri" w:hAnsi="Calibri" w:cs="Calibri"/>
        </w:rPr>
      </w:pPr>
      <w:r w:rsidRPr="04C44996">
        <w:rPr>
          <w:rFonts w:ascii="Calibri" w:eastAsia="Calibri" w:hAnsi="Calibri" w:cs="Calibri"/>
        </w:rPr>
        <w:t xml:space="preserve">E. Portugal está sujeito ao seguinte: </w:t>
      </w:r>
    </w:p>
    <w:p w14:paraId="1D29CD41" w14:textId="77777777" w:rsidR="00027C01" w:rsidRDefault="04C44996" w:rsidP="04C44996">
      <w:pPr>
        <w:jc w:val="both"/>
      </w:pPr>
      <w:r>
        <w:lastRenderedPageBreak/>
        <w:t>- Metas nacionais de reciclagem: a reciclagem de resíduos urbanos terá de aumentar da meta atual de 44% para 55% até 2025, 60% até 2030 e 65% até 2035:</w:t>
      </w:r>
    </w:p>
    <w:p w14:paraId="199F7C5C" w14:textId="77777777" w:rsidR="00027C01" w:rsidRDefault="04C44996" w:rsidP="04C44996">
      <w:pPr>
        <w:jc w:val="both"/>
      </w:pPr>
      <w:r>
        <w:t>- Metas de reciclagem para os resíduos de embalagem: 65% até 2025 e 70% até 2030;</w:t>
      </w:r>
    </w:p>
    <w:p w14:paraId="033FFB5A" w14:textId="64227997" w:rsidR="00027C01" w:rsidRDefault="04C44996" w:rsidP="04C44996">
      <w:pPr>
        <w:jc w:val="both"/>
      </w:pPr>
      <w:r>
        <w:t>- Meta deposição em aterro: até 2035 só 10%, ou menos, da quantidade total de resíduos urbanos produzidos;</w:t>
      </w:r>
    </w:p>
    <w:p w14:paraId="7125E312" w14:textId="6C43E1F2" w:rsidR="00027C01" w:rsidRDefault="04C44996" w:rsidP="04C44996">
      <w:pPr>
        <w:jc w:val="both"/>
      </w:pPr>
      <w:r>
        <w:t>- A partir de 2027 os biorresíduos apenas contabilizam para a meta de reciclagem se a origem for de recolha seletiva;</w:t>
      </w:r>
    </w:p>
    <w:p w14:paraId="1B419DC3" w14:textId="7BA12C1A" w:rsidR="04C44996" w:rsidRDefault="04C44996" w:rsidP="04C44996">
      <w:pPr>
        <w:jc w:val="both"/>
      </w:pPr>
      <w:r>
        <w:t>- A partir de 2024, a recolha seletiva de bior</w:t>
      </w:r>
      <w:r w:rsidR="00A622C6">
        <w:t>r</w:t>
      </w:r>
      <w:r>
        <w:t>esíduos será obrigatória.</w:t>
      </w:r>
    </w:p>
    <w:p w14:paraId="3396EA32" w14:textId="5868389F" w:rsidR="04C44996" w:rsidRDefault="04C44996" w:rsidP="04C44996">
      <w:pPr>
        <w:jc w:val="both"/>
      </w:pPr>
      <w:r>
        <w:t>F. O Segundo Contratante pretende utilizar a marca Tabuinhas, se necessário, em campanhas de sensibilização, através da produção de folhetos, cartazes e transmissão eletrónica, nomeadamente nas redes sociais;</w:t>
      </w:r>
    </w:p>
    <w:p w14:paraId="28463E15" w14:textId="2FE11E53" w:rsidR="04C44996" w:rsidRDefault="04C44996" w:rsidP="04C44996">
      <w:pPr>
        <w:jc w:val="both"/>
      </w:pPr>
      <w:r>
        <w:t xml:space="preserve">G. </w:t>
      </w:r>
      <w:r w:rsidRPr="04C44996">
        <w:rPr>
          <w:rFonts w:ascii="Calibri" w:eastAsia="Calibri" w:hAnsi="Calibri" w:cs="Calibri"/>
          <w:color w:val="000000" w:themeColor="text1"/>
        </w:rPr>
        <w:t>O Segundo Contratante pretende distribuir gratuitamente o MANUAL em forma impressa e/ou digital pelos seus funcionários, clientes e/ou população em geral;</w:t>
      </w:r>
    </w:p>
    <w:p w14:paraId="1142241D" w14:textId="1FD1DAD0" w:rsidR="04C44996" w:rsidRDefault="04C44996" w:rsidP="04C44996">
      <w:pPr>
        <w:jc w:val="both"/>
        <w:rPr>
          <w:rFonts w:ascii="Calibri" w:eastAsia="Calibri" w:hAnsi="Calibri" w:cs="Calibri"/>
          <w:color w:val="000000" w:themeColor="text1"/>
        </w:rPr>
      </w:pPr>
      <w:r w:rsidRPr="04C44996">
        <w:rPr>
          <w:rFonts w:ascii="Calibri" w:eastAsia="Calibri" w:hAnsi="Calibri" w:cs="Calibri"/>
          <w:color w:val="000000" w:themeColor="text1"/>
        </w:rPr>
        <w:t>H. O Primeiro Contratante concede ao Segundo Contratante o direito a usar a marca Tabuinhas e o MANUAL nos termos e para os efeitos do presente contrato;</w:t>
      </w:r>
    </w:p>
    <w:p w14:paraId="2905AB5C" w14:textId="2744F07F" w:rsidR="04C44996" w:rsidRDefault="04C44996" w:rsidP="04C44996">
      <w:pPr>
        <w:jc w:val="both"/>
      </w:pPr>
      <w:r>
        <w:t>I. O Segundo Contratante não está autorizado à produção de materiais (incluindo o MANUAL) com a marca Tabuinhas cujo objetivo é obter proveitos económicos nem tão pouco a cedência da referida marca a terceiros.</w:t>
      </w:r>
    </w:p>
    <w:p w14:paraId="17FD2CF6" w14:textId="7DC12203" w:rsidR="04C44996" w:rsidRDefault="04C44996" w:rsidP="04C44996">
      <w:pPr>
        <w:jc w:val="both"/>
      </w:pPr>
    </w:p>
    <w:p w14:paraId="5E701DF4" w14:textId="399F8299" w:rsidR="04C44996" w:rsidRDefault="04C44996" w:rsidP="04C44996">
      <w:pPr>
        <w:jc w:val="both"/>
      </w:pPr>
      <w:r>
        <w:t xml:space="preserve">É celebrado o presente contrato nos termos que adiante se especificam: </w:t>
      </w:r>
    </w:p>
    <w:p w14:paraId="224DCAC0" w14:textId="1E19DAC6" w:rsidR="04C44996" w:rsidRDefault="04C44996" w:rsidP="04C44996">
      <w:pPr>
        <w:jc w:val="both"/>
      </w:pPr>
    </w:p>
    <w:p w14:paraId="3C0DD5FD" w14:textId="72A5A398" w:rsidR="04C44996" w:rsidRDefault="04C44996" w:rsidP="04C44996">
      <w:pPr>
        <w:jc w:val="center"/>
      </w:pPr>
      <w:r>
        <w:t xml:space="preserve">Cláusula 1.ª </w:t>
      </w:r>
    </w:p>
    <w:p w14:paraId="7ECD3E13" w14:textId="0B8BCDCF" w:rsidR="04C44996" w:rsidRDefault="04C44996" w:rsidP="04C44996">
      <w:pPr>
        <w:jc w:val="center"/>
      </w:pPr>
      <w:r>
        <w:t>Objeto</w:t>
      </w:r>
    </w:p>
    <w:p w14:paraId="76184B43" w14:textId="0718D7C9" w:rsidR="04C44996" w:rsidRDefault="04C44996" w:rsidP="04C44996">
      <w:pPr>
        <w:pStyle w:val="PargrafodaLista"/>
        <w:numPr>
          <w:ilvl w:val="0"/>
          <w:numId w:val="10"/>
        </w:numPr>
        <w:jc w:val="both"/>
      </w:pPr>
      <w:r>
        <w:t>O Primeiro Contratante concede ao Segundo Contratante o direito não transmissível de utilizar de forma não exclusiva a marca Tabuinhas e distribuição do MANUAL nos termos para os efeitos do presente contrato.</w:t>
      </w:r>
    </w:p>
    <w:p w14:paraId="45ECBAD8" w14:textId="15748D84" w:rsidR="04C44996" w:rsidRDefault="04C44996" w:rsidP="04C44996">
      <w:pPr>
        <w:pStyle w:val="PargrafodaLista"/>
        <w:numPr>
          <w:ilvl w:val="0"/>
          <w:numId w:val="10"/>
        </w:numPr>
        <w:jc w:val="both"/>
      </w:pPr>
      <w:r>
        <w:t>A aposição da marca Tabuinhas deve obedecer a apresentação gráfica.</w:t>
      </w:r>
    </w:p>
    <w:p w14:paraId="255046CD" w14:textId="319E72F4" w:rsidR="04C44996" w:rsidRDefault="6AC8B1D0" w:rsidP="6AC8B1D0">
      <w:pPr>
        <w:pStyle w:val="PargrafodaLista"/>
        <w:numPr>
          <w:ilvl w:val="0"/>
          <w:numId w:val="10"/>
        </w:numPr>
        <w:jc w:val="both"/>
      </w:pPr>
      <w:r>
        <w:t>O Segundo Contratante deve enviar a respetiva logomarca e um pequeno texto (máximo 200 palavras) biográfico a ser incluído, a cago do Primeiro Contratante, no MANUAL nos locais predefinidos, identificados no modelo enviado em conjunto com o presente Contrato.</w:t>
      </w:r>
    </w:p>
    <w:p w14:paraId="054832CB" w14:textId="3498C914" w:rsidR="04C44996" w:rsidRDefault="04C44996" w:rsidP="04C44996">
      <w:pPr>
        <w:jc w:val="both"/>
      </w:pPr>
    </w:p>
    <w:p w14:paraId="3D62397D" w14:textId="2BCEF921" w:rsidR="04C44996" w:rsidRDefault="04C44996" w:rsidP="04C44996">
      <w:pPr>
        <w:jc w:val="center"/>
      </w:pPr>
      <w:r w:rsidRPr="04C44996">
        <w:rPr>
          <w:rFonts w:ascii="Calibri" w:eastAsia="Calibri" w:hAnsi="Calibri" w:cs="Calibri"/>
        </w:rPr>
        <w:lastRenderedPageBreak/>
        <w:t xml:space="preserve">Cláusula 2.ª </w:t>
      </w:r>
    </w:p>
    <w:p w14:paraId="462C5B5A" w14:textId="454219BE" w:rsidR="04C44996" w:rsidRDefault="04C44996" w:rsidP="04C44996">
      <w:pPr>
        <w:jc w:val="center"/>
      </w:pPr>
      <w:r w:rsidRPr="04C44996">
        <w:rPr>
          <w:rFonts w:ascii="Calibri" w:eastAsia="Calibri" w:hAnsi="Calibri" w:cs="Calibri"/>
        </w:rPr>
        <w:t>Declaração de utilização</w:t>
      </w:r>
    </w:p>
    <w:p w14:paraId="10E52688" w14:textId="02C3AC6D" w:rsidR="04C44996" w:rsidRDefault="04C44996" w:rsidP="04C44996">
      <w:pPr>
        <w:pStyle w:val="PargrafodaLista"/>
        <w:numPr>
          <w:ilvl w:val="0"/>
          <w:numId w:val="7"/>
        </w:numPr>
        <w:spacing w:after="0"/>
        <w:jc w:val="both"/>
      </w:pPr>
      <w:r>
        <w:t>Apesar de desejável, é facultativa o envio de informação sobre a utilização da marca Tabuinhas e distribuição do MANUAL.</w:t>
      </w:r>
    </w:p>
    <w:p w14:paraId="6DB679B2" w14:textId="3F6453ED" w:rsidR="04C44996" w:rsidRDefault="04C44996" w:rsidP="04C44996">
      <w:pPr>
        <w:spacing w:after="0"/>
        <w:jc w:val="both"/>
      </w:pPr>
    </w:p>
    <w:p w14:paraId="7DA45771" w14:textId="5E28F310" w:rsidR="04C44996" w:rsidRDefault="04C44996" w:rsidP="04C44996">
      <w:pPr>
        <w:spacing w:after="0"/>
        <w:jc w:val="center"/>
      </w:pPr>
      <w:r w:rsidRPr="04C44996">
        <w:rPr>
          <w:rFonts w:ascii="Calibri" w:eastAsia="Calibri" w:hAnsi="Calibri" w:cs="Calibri"/>
        </w:rPr>
        <w:t>Cláusula 3.º</w:t>
      </w:r>
    </w:p>
    <w:p w14:paraId="33FDEFEF" w14:textId="168EB149" w:rsidR="04C44996" w:rsidRDefault="04C44996" w:rsidP="04C44996">
      <w:pPr>
        <w:spacing w:after="0"/>
        <w:jc w:val="center"/>
      </w:pPr>
      <w:r w:rsidRPr="04C44996">
        <w:rPr>
          <w:rFonts w:ascii="Calibri" w:eastAsia="Calibri" w:hAnsi="Calibri" w:cs="Calibri"/>
        </w:rPr>
        <w:t>Valor de utilização da marca e do MANUAL</w:t>
      </w:r>
    </w:p>
    <w:p w14:paraId="6F107B9F" w14:textId="33AC29DA" w:rsidR="04C44996" w:rsidRDefault="04C44996" w:rsidP="04C44996">
      <w:pPr>
        <w:pStyle w:val="PargrafodaLista"/>
        <w:numPr>
          <w:ilvl w:val="0"/>
          <w:numId w:val="6"/>
        </w:numPr>
        <w:spacing w:after="0"/>
        <w:jc w:val="both"/>
      </w:pPr>
      <w:r>
        <w:t xml:space="preserve">O Segundo Contratante pagará um valor único de </w:t>
      </w:r>
      <w:r w:rsidR="000D3DDF">
        <w:t>2</w:t>
      </w:r>
      <w:r w:rsidR="00B5698D">
        <w:t>75</w:t>
      </w:r>
      <w:r>
        <w:t xml:space="preserve"> euros (</w:t>
      </w:r>
      <w:r w:rsidR="00C66150">
        <w:t>duzentos</w:t>
      </w:r>
      <w:r>
        <w:t xml:space="preserve"> e setenta e cinco euros</w:t>
      </w:r>
      <w:r w:rsidR="000D3DDF">
        <w:t>, mais impostos</w:t>
      </w:r>
      <w:r>
        <w:t>).</w:t>
      </w:r>
    </w:p>
    <w:p w14:paraId="7F5A539D" w14:textId="520693BF" w:rsidR="04C44996" w:rsidRDefault="04C44996" w:rsidP="04C44996">
      <w:pPr>
        <w:pStyle w:val="PargrafodaLista"/>
        <w:numPr>
          <w:ilvl w:val="0"/>
          <w:numId w:val="6"/>
        </w:numPr>
        <w:spacing w:after="0"/>
        <w:jc w:val="both"/>
      </w:pPr>
      <w:r>
        <w:t>Ou, em alternativa, encomendar lotes impressos com um mínimo de 1000 (mil) exemplares cada no valor de 3000 euros (três mil euros).</w:t>
      </w:r>
    </w:p>
    <w:p w14:paraId="73F1867A" w14:textId="76860820" w:rsidR="04C44996" w:rsidRDefault="04C44996" w:rsidP="04C44996">
      <w:pPr>
        <w:spacing w:after="0"/>
        <w:jc w:val="both"/>
      </w:pPr>
    </w:p>
    <w:p w14:paraId="586811D8" w14:textId="4BF7BC3A" w:rsidR="04C44996" w:rsidRDefault="04C44996" w:rsidP="04C44996">
      <w:pPr>
        <w:spacing w:after="0"/>
        <w:jc w:val="center"/>
      </w:pPr>
      <w:r w:rsidRPr="04C44996">
        <w:rPr>
          <w:rFonts w:ascii="Calibri" w:eastAsia="Calibri" w:hAnsi="Calibri" w:cs="Calibri"/>
        </w:rPr>
        <w:t>Cláusula 4.ª</w:t>
      </w:r>
    </w:p>
    <w:p w14:paraId="69ACD7D6" w14:textId="26DFEEA3" w:rsidR="04C44996" w:rsidRDefault="04C44996" w:rsidP="04C44996">
      <w:pPr>
        <w:spacing w:after="0"/>
        <w:jc w:val="center"/>
      </w:pPr>
      <w:r w:rsidRPr="04C44996">
        <w:rPr>
          <w:rFonts w:ascii="Calibri" w:eastAsia="Calibri" w:hAnsi="Calibri" w:cs="Calibri"/>
        </w:rPr>
        <w:t xml:space="preserve">Pagamento </w:t>
      </w:r>
    </w:p>
    <w:p w14:paraId="679154E7" w14:textId="4288975F" w:rsidR="04C44996" w:rsidRDefault="6AC8B1D0" w:rsidP="6AC8B1D0">
      <w:pPr>
        <w:pStyle w:val="PargrafodaLista"/>
        <w:numPr>
          <w:ilvl w:val="0"/>
          <w:numId w:val="5"/>
        </w:numPr>
        <w:spacing w:after="0"/>
        <w:jc w:val="both"/>
      </w:pPr>
      <w:r w:rsidRPr="6AC8B1D0">
        <w:t xml:space="preserve">O Segundo Contratante deverá pagar o valor acordado, em função da escolha prevista na Cláusula 3.ª, no prazo de 22 dias úteis a contar da data de emissão da respetiva fatura pelo Primeiro Contratante. </w:t>
      </w:r>
    </w:p>
    <w:p w14:paraId="0E4F96E9" w14:textId="2A70928A" w:rsidR="04C44996" w:rsidRDefault="6AC8B1D0" w:rsidP="6AC8B1D0">
      <w:pPr>
        <w:pStyle w:val="PargrafodaLista"/>
        <w:numPr>
          <w:ilvl w:val="0"/>
          <w:numId w:val="5"/>
        </w:numPr>
        <w:spacing w:after="0"/>
        <w:jc w:val="both"/>
      </w:pPr>
      <w:r w:rsidRPr="6AC8B1D0">
        <w:t xml:space="preserve">O Segundo Contratante desde já declara e aceita que as faturas possam ser emitidas pelo Primeiro Contratante por via eletrónica, em suporte digital ou em suporte papel. </w:t>
      </w:r>
    </w:p>
    <w:p w14:paraId="59758808" w14:textId="60D82424" w:rsidR="04C44996" w:rsidRDefault="6AC8B1D0" w:rsidP="6AC8B1D0">
      <w:pPr>
        <w:pStyle w:val="PargrafodaLista"/>
        <w:numPr>
          <w:ilvl w:val="0"/>
          <w:numId w:val="5"/>
        </w:numPr>
        <w:spacing w:after="0"/>
        <w:jc w:val="both"/>
      </w:pPr>
      <w:r w:rsidRPr="6AC8B1D0">
        <w:t>O não pagamento de uma fatura dentro do respetivo prazo dá lugar à aplicação de juros de mora à taxa legal em vigor até integral pagamento, sem prejuízo de outros direitos que assistam ao Primeiro Contratante.</w:t>
      </w:r>
    </w:p>
    <w:p w14:paraId="5DE4DF97" w14:textId="4A3BF2C0" w:rsidR="6AC8B1D0" w:rsidRDefault="6AC8B1D0" w:rsidP="6AC8B1D0">
      <w:pPr>
        <w:spacing w:after="0"/>
        <w:ind w:left="720" w:hanging="360"/>
        <w:jc w:val="both"/>
      </w:pPr>
    </w:p>
    <w:p w14:paraId="73AAB586" w14:textId="5DF6EE1D" w:rsidR="6AC8B1D0" w:rsidRDefault="6AC8B1D0" w:rsidP="6AC8B1D0">
      <w:pPr>
        <w:spacing w:after="0"/>
        <w:jc w:val="center"/>
      </w:pPr>
      <w:r w:rsidRPr="6AC8B1D0">
        <w:rPr>
          <w:rFonts w:ascii="Calibri" w:eastAsia="Calibri" w:hAnsi="Calibri" w:cs="Calibri"/>
        </w:rPr>
        <w:t>Cláusula 5.ª</w:t>
      </w:r>
    </w:p>
    <w:p w14:paraId="52B6D1B0" w14:textId="637AD379" w:rsidR="6AC8B1D0" w:rsidRDefault="6AC8B1D0" w:rsidP="6AC8B1D0">
      <w:pPr>
        <w:spacing w:after="0"/>
        <w:jc w:val="center"/>
        <w:rPr>
          <w:rFonts w:ascii="Calibri" w:eastAsia="Calibri" w:hAnsi="Calibri" w:cs="Calibri"/>
        </w:rPr>
      </w:pPr>
      <w:r w:rsidRPr="6AC8B1D0">
        <w:rPr>
          <w:rFonts w:ascii="Calibri" w:eastAsia="Calibri" w:hAnsi="Calibri" w:cs="Calibri"/>
        </w:rPr>
        <w:t xml:space="preserve">Prazos de entrega </w:t>
      </w:r>
    </w:p>
    <w:p w14:paraId="07182D90" w14:textId="0AB27143" w:rsidR="6AC8B1D0" w:rsidRDefault="6AC8B1D0" w:rsidP="6AC8B1D0">
      <w:pPr>
        <w:pStyle w:val="PargrafodaLista"/>
        <w:numPr>
          <w:ilvl w:val="0"/>
          <w:numId w:val="2"/>
        </w:numPr>
        <w:spacing w:after="0"/>
        <w:jc w:val="both"/>
      </w:pPr>
      <w:r w:rsidRPr="6AC8B1D0">
        <w:t>O MANUAL, em formato digital, é entregue até 15 dias corridos após entrega da logo marca e texto biográfico e confirmação do pagamento da respetiva fatura.</w:t>
      </w:r>
    </w:p>
    <w:p w14:paraId="6F8FBCA4" w14:textId="2B31DFB2" w:rsidR="6AC8B1D0" w:rsidRDefault="6AC8B1D0" w:rsidP="6AC8B1D0">
      <w:pPr>
        <w:pStyle w:val="PargrafodaLista"/>
        <w:numPr>
          <w:ilvl w:val="0"/>
          <w:numId w:val="2"/>
        </w:numPr>
        <w:spacing w:after="0"/>
        <w:jc w:val="both"/>
      </w:pPr>
      <w:r w:rsidRPr="6AC8B1D0">
        <w:t xml:space="preserve">O </w:t>
      </w:r>
      <w:r w:rsidRPr="6AC8B1D0">
        <w:rPr>
          <w:rFonts w:ascii="Calibri" w:eastAsia="Calibri" w:hAnsi="Calibri" w:cs="Calibri"/>
          <w:color w:val="000000" w:themeColor="text1"/>
        </w:rPr>
        <w:t>MANUAL, em formato impresso, é entregue até 30 dias corridos após entrega da logo marca e texto biográfico e confirmação do pagamento da respetiva fatura.</w:t>
      </w:r>
    </w:p>
    <w:p w14:paraId="4A313D9F" w14:textId="54F81435" w:rsidR="6AC8B1D0" w:rsidRDefault="6AC8B1D0" w:rsidP="6AC8B1D0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45465C6C" w14:textId="111FC591" w:rsidR="6AC8B1D0" w:rsidRDefault="6AC8B1D0" w:rsidP="6AC8B1D0">
      <w:pPr>
        <w:spacing w:after="0"/>
        <w:jc w:val="center"/>
      </w:pPr>
      <w:r w:rsidRPr="6AC8B1D0">
        <w:rPr>
          <w:rFonts w:ascii="Calibri" w:eastAsia="Calibri" w:hAnsi="Calibri" w:cs="Calibri"/>
        </w:rPr>
        <w:t>Cláusula 6.ª</w:t>
      </w:r>
    </w:p>
    <w:p w14:paraId="4D982FD8" w14:textId="11404980" w:rsidR="6AC8B1D0" w:rsidRDefault="6AC8B1D0" w:rsidP="6AC8B1D0">
      <w:pPr>
        <w:spacing w:after="0"/>
        <w:jc w:val="center"/>
        <w:rPr>
          <w:rFonts w:ascii="Calibri" w:eastAsia="Calibri" w:hAnsi="Calibri" w:cs="Calibri"/>
        </w:rPr>
      </w:pPr>
      <w:r w:rsidRPr="6AC8B1D0">
        <w:rPr>
          <w:rFonts w:ascii="Calibri" w:eastAsia="Calibri" w:hAnsi="Calibri" w:cs="Calibri"/>
        </w:rPr>
        <w:t>Cessação do contrato</w:t>
      </w:r>
    </w:p>
    <w:p w14:paraId="342DF420" w14:textId="1CFECDD6" w:rsidR="6AC8B1D0" w:rsidRDefault="6AC8B1D0" w:rsidP="6AC8B1D0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6AC8B1D0">
        <w:rPr>
          <w:rFonts w:ascii="Calibri" w:eastAsia="Calibri" w:hAnsi="Calibri" w:cs="Calibri"/>
          <w:color w:val="000000" w:themeColor="text1"/>
        </w:rPr>
        <w:t xml:space="preserve">O contrato estingue-se com a entrega do MANUAL. </w:t>
      </w:r>
    </w:p>
    <w:p w14:paraId="7468FA81" w14:textId="01109DC1" w:rsidR="6AC8B1D0" w:rsidRDefault="6AC8B1D0" w:rsidP="6AC8B1D0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5B1027F7" w14:textId="5D2DCF66" w:rsidR="6AC8B1D0" w:rsidRDefault="6AC8B1D0" w:rsidP="6AC8B1D0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6E3FD409" w14:textId="2665DD87" w:rsidR="6AC8B1D0" w:rsidRDefault="6AC8B1D0" w:rsidP="6AC8B1D0">
      <w:pPr>
        <w:spacing w:after="0"/>
        <w:jc w:val="center"/>
      </w:pPr>
      <w:r w:rsidRPr="6AC8B1D0">
        <w:rPr>
          <w:rFonts w:ascii="Calibri" w:eastAsia="Calibri" w:hAnsi="Calibri" w:cs="Calibri"/>
          <w:color w:val="000000" w:themeColor="text1"/>
        </w:rPr>
        <w:t xml:space="preserve">Cláusula </w:t>
      </w:r>
      <w:r>
        <w:t>7.ª</w:t>
      </w:r>
    </w:p>
    <w:p w14:paraId="578A3AC3" w14:textId="4132E2D4" w:rsidR="6AC8B1D0" w:rsidRDefault="6AC8B1D0" w:rsidP="6AC8B1D0">
      <w:pPr>
        <w:spacing w:after="0"/>
        <w:jc w:val="center"/>
      </w:pPr>
      <w:r>
        <w:t xml:space="preserve">Resolução de litígios </w:t>
      </w:r>
    </w:p>
    <w:p w14:paraId="2E7D73A5" w14:textId="3D8BA848" w:rsidR="6AC8B1D0" w:rsidRDefault="6AC8B1D0" w:rsidP="6AC8B1D0">
      <w:pPr>
        <w:spacing w:after="0"/>
        <w:jc w:val="both"/>
      </w:pPr>
    </w:p>
    <w:p w14:paraId="4C551975" w14:textId="330E5D40" w:rsidR="6AC8B1D0" w:rsidRDefault="6AC8B1D0" w:rsidP="6AC8B1D0">
      <w:pPr>
        <w:pStyle w:val="PargrafodaLista"/>
        <w:numPr>
          <w:ilvl w:val="0"/>
          <w:numId w:val="1"/>
        </w:numPr>
        <w:spacing w:after="0"/>
        <w:jc w:val="both"/>
      </w:pPr>
      <w:r w:rsidRPr="6AC8B1D0">
        <w:lastRenderedPageBreak/>
        <w:t xml:space="preserve">Este contrato será regido pelo direito Português e deverá ser interpretado em conformidade com o mesmo. </w:t>
      </w:r>
    </w:p>
    <w:p w14:paraId="4FBA83C8" w14:textId="1692EE6E" w:rsidR="6AC8B1D0" w:rsidRDefault="6AC8B1D0" w:rsidP="6AC8B1D0">
      <w:pPr>
        <w:pStyle w:val="PargrafodaLista"/>
        <w:numPr>
          <w:ilvl w:val="0"/>
          <w:numId w:val="1"/>
        </w:numPr>
        <w:spacing w:after="0"/>
        <w:jc w:val="both"/>
      </w:pPr>
      <w:r w:rsidRPr="6AC8B1D0">
        <w:t xml:space="preserve">As Partes comprometem-se a resolver todos os litígios decorrentes deste contrato de forma amigável e de acordo com os ditames da boa-fé. </w:t>
      </w:r>
    </w:p>
    <w:p w14:paraId="5BE0CDC1" w14:textId="32E7ABFA" w:rsidR="6AC8B1D0" w:rsidRDefault="6AC8B1D0" w:rsidP="6AC8B1D0">
      <w:pPr>
        <w:pStyle w:val="PargrafodaLista"/>
        <w:numPr>
          <w:ilvl w:val="0"/>
          <w:numId w:val="1"/>
        </w:numPr>
        <w:spacing w:after="0"/>
        <w:jc w:val="both"/>
      </w:pPr>
      <w:r w:rsidRPr="6AC8B1D0">
        <w:t>No caso de não ser alcançada qualquer solução amigável sobre qualquer litígio relativo à validade, interpretação ou execução do presente acordo, os Tribunais de Castelo Branco terão jurisdição exclusiva.</w:t>
      </w:r>
    </w:p>
    <w:p w14:paraId="399E1326" w14:textId="6B7B1AB5" w:rsidR="6AC8B1D0" w:rsidRDefault="6AC8B1D0" w:rsidP="6AC8B1D0">
      <w:pPr>
        <w:spacing w:after="0"/>
        <w:jc w:val="both"/>
      </w:pPr>
    </w:p>
    <w:p w14:paraId="40E12032" w14:textId="2B7D9D7B" w:rsidR="6AC8B1D0" w:rsidRDefault="6AC8B1D0" w:rsidP="6AC8B1D0">
      <w:pPr>
        <w:spacing w:after="0"/>
        <w:jc w:val="both"/>
      </w:pPr>
      <w:r>
        <w:t xml:space="preserve">O presente contrato é celebrado numa via com assinatura digital de ambas as partes e enviado por correio eletrónico ou, em alternativa, em duas vias de igual valor, enviado por correio postal, ficando cada uma das partes com um exemplar. </w:t>
      </w:r>
    </w:p>
    <w:p w14:paraId="7A651ADD" w14:textId="5A13EF88" w:rsidR="6AC8B1D0" w:rsidRDefault="6AC8B1D0" w:rsidP="6AC8B1D0">
      <w:pPr>
        <w:spacing w:after="0"/>
        <w:jc w:val="both"/>
      </w:pPr>
    </w:p>
    <w:p w14:paraId="362C9F8C" w14:textId="328AF586" w:rsidR="6AC8B1D0" w:rsidRDefault="6AC8B1D0" w:rsidP="6AC8B1D0">
      <w:pPr>
        <w:spacing w:after="0"/>
        <w:jc w:val="both"/>
      </w:pPr>
      <w:r>
        <w:t xml:space="preserve">Feito em _____________, aos _____ dias de ____________de 2020 </w:t>
      </w:r>
    </w:p>
    <w:p w14:paraId="50083151" w14:textId="4D94A20C" w:rsidR="6AC8B1D0" w:rsidRDefault="6AC8B1D0" w:rsidP="6AC8B1D0">
      <w:pPr>
        <w:spacing w:after="0"/>
        <w:jc w:val="both"/>
      </w:pPr>
    </w:p>
    <w:p w14:paraId="0C80389B" w14:textId="70FB51DC" w:rsidR="6AC8B1D0" w:rsidRDefault="6AC8B1D0" w:rsidP="6AC8B1D0">
      <w:pPr>
        <w:spacing w:after="0"/>
        <w:jc w:val="both"/>
      </w:pPr>
    </w:p>
    <w:p w14:paraId="73C6EF6D" w14:textId="0CDF6FD4" w:rsidR="6AC8B1D0" w:rsidRDefault="6AC8B1D0" w:rsidP="6AC8B1D0">
      <w:pPr>
        <w:spacing w:after="0"/>
        <w:jc w:val="both"/>
      </w:pPr>
    </w:p>
    <w:p w14:paraId="52B7F049" w14:textId="20D3DFDC" w:rsidR="6AC8B1D0" w:rsidRDefault="6AC8B1D0" w:rsidP="6AC8B1D0">
      <w:pPr>
        <w:spacing w:after="0"/>
        <w:jc w:val="both"/>
      </w:pPr>
    </w:p>
    <w:p w14:paraId="1198FD28" w14:textId="2808EDD3" w:rsidR="6AC8B1D0" w:rsidRDefault="6AC8B1D0" w:rsidP="6AC8B1D0">
      <w:pPr>
        <w:spacing w:after="0"/>
        <w:jc w:val="both"/>
      </w:pPr>
      <w:r>
        <w:t xml:space="preserve">Pelo PRIMEIRO CONTRATANTE </w:t>
      </w:r>
    </w:p>
    <w:p w14:paraId="1526D0BB" w14:textId="775A03C0" w:rsidR="6AC8B1D0" w:rsidRDefault="6AC8B1D0" w:rsidP="6AC8B1D0">
      <w:pPr>
        <w:spacing w:after="0"/>
        <w:jc w:val="both"/>
      </w:pPr>
    </w:p>
    <w:p w14:paraId="582F3945" w14:textId="761B37C6" w:rsidR="6AC8B1D0" w:rsidRDefault="6AC8B1D0" w:rsidP="6AC8B1D0">
      <w:pPr>
        <w:spacing w:after="0"/>
        <w:jc w:val="both"/>
      </w:pPr>
    </w:p>
    <w:p w14:paraId="45432972" w14:textId="1AE80FA7" w:rsidR="6AC8B1D0" w:rsidRDefault="6AC8B1D0" w:rsidP="6AC8B1D0">
      <w:pPr>
        <w:spacing w:after="0"/>
        <w:jc w:val="both"/>
      </w:pPr>
    </w:p>
    <w:p w14:paraId="0A41333F" w14:textId="2DC8D4D5" w:rsidR="6AC8B1D0" w:rsidRDefault="6AC8B1D0" w:rsidP="6AC8B1D0">
      <w:pPr>
        <w:spacing w:after="0"/>
        <w:jc w:val="both"/>
      </w:pPr>
    </w:p>
    <w:p w14:paraId="2184C28A" w14:textId="1C7E7DD3" w:rsidR="6AC8B1D0" w:rsidRDefault="6AC8B1D0" w:rsidP="6AC8B1D0">
      <w:pPr>
        <w:spacing w:after="0"/>
        <w:jc w:val="both"/>
      </w:pPr>
    </w:p>
    <w:p w14:paraId="2ED5382F" w14:textId="29A90EE8" w:rsidR="6AC8B1D0" w:rsidRDefault="6AC8B1D0" w:rsidP="6AC8B1D0">
      <w:pPr>
        <w:spacing w:after="0"/>
        <w:jc w:val="both"/>
      </w:pPr>
    </w:p>
    <w:p w14:paraId="5C4AA9DD" w14:textId="11ACC4A4" w:rsidR="6AC8B1D0" w:rsidRDefault="6AC8B1D0" w:rsidP="6AC8B1D0">
      <w:pPr>
        <w:spacing w:after="0"/>
        <w:jc w:val="both"/>
      </w:pPr>
    </w:p>
    <w:p w14:paraId="1C6B94C4" w14:textId="4CA1E562" w:rsidR="6AC8B1D0" w:rsidRDefault="6AC8B1D0" w:rsidP="6AC8B1D0">
      <w:pPr>
        <w:spacing w:after="0"/>
        <w:jc w:val="both"/>
      </w:pPr>
      <w:r>
        <w:t>Pelo SEGUNDO CONTRATANTE</w:t>
      </w:r>
    </w:p>
    <w:p w14:paraId="2614CEF0" w14:textId="104F9A51" w:rsidR="6AC8B1D0" w:rsidRDefault="6AC8B1D0" w:rsidP="6AC8B1D0">
      <w:pPr>
        <w:spacing w:after="0"/>
        <w:jc w:val="both"/>
        <w:rPr>
          <w:rFonts w:ascii="Calibri" w:eastAsia="Calibri" w:hAnsi="Calibri" w:cs="Calibri"/>
        </w:rPr>
      </w:pPr>
    </w:p>
    <w:p w14:paraId="2B1C938E" w14:textId="668D2B73" w:rsidR="04C44996" w:rsidRDefault="04C44996" w:rsidP="04C44996">
      <w:pPr>
        <w:spacing w:after="0"/>
        <w:jc w:val="both"/>
        <w:rPr>
          <w:rFonts w:ascii="Calibri" w:eastAsia="Calibri" w:hAnsi="Calibri" w:cs="Calibri"/>
        </w:rPr>
      </w:pPr>
    </w:p>
    <w:p w14:paraId="2F82E842" w14:textId="4AF216C9" w:rsidR="04C44996" w:rsidRDefault="04C44996" w:rsidP="04C44996">
      <w:pPr>
        <w:jc w:val="center"/>
        <w:rPr>
          <w:rFonts w:ascii="Calibri" w:eastAsia="Calibri" w:hAnsi="Calibri" w:cs="Calibri"/>
        </w:rPr>
      </w:pPr>
    </w:p>
    <w:p w14:paraId="2BD8EEE0" w14:textId="04B202D6" w:rsidR="04C44996" w:rsidRDefault="04C44996" w:rsidP="04C44996">
      <w:pPr>
        <w:jc w:val="both"/>
        <w:rPr>
          <w:rFonts w:ascii="Calibri" w:eastAsia="Calibri" w:hAnsi="Calibri" w:cs="Calibri"/>
        </w:rPr>
      </w:pPr>
    </w:p>
    <w:p w14:paraId="46C2F32F" w14:textId="6F4DFABF" w:rsidR="04C44996" w:rsidRDefault="04C44996" w:rsidP="04C44996">
      <w:pPr>
        <w:rPr>
          <w:rFonts w:ascii="Calibri" w:eastAsia="Calibri" w:hAnsi="Calibri" w:cs="Calibri"/>
        </w:rPr>
      </w:pPr>
    </w:p>
    <w:p w14:paraId="7BDB2E36" w14:textId="0D9467BC" w:rsidR="04C44996" w:rsidRDefault="04C44996" w:rsidP="04C44996">
      <w:pPr>
        <w:rPr>
          <w:rFonts w:ascii="Calibri" w:eastAsia="Calibri" w:hAnsi="Calibri" w:cs="Calibri"/>
        </w:rPr>
      </w:pPr>
    </w:p>
    <w:sectPr w:rsidR="04C44996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4293D" w14:textId="77777777" w:rsidR="00BE529E" w:rsidRDefault="00BE529E">
      <w:pPr>
        <w:spacing w:after="0" w:line="240" w:lineRule="auto"/>
      </w:pPr>
      <w:r>
        <w:separator/>
      </w:r>
    </w:p>
  </w:endnote>
  <w:endnote w:type="continuationSeparator" w:id="0">
    <w:p w14:paraId="2E0D808B" w14:textId="77777777" w:rsidR="00BE529E" w:rsidRDefault="00BE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10"/>
      <w:gridCol w:w="7545"/>
      <w:gridCol w:w="671"/>
    </w:tblGrid>
    <w:tr w:rsidR="04C44996" w14:paraId="1A6C98AD" w14:textId="77777777" w:rsidTr="04C44996">
      <w:tc>
        <w:tcPr>
          <w:tcW w:w="810" w:type="dxa"/>
        </w:tcPr>
        <w:p w14:paraId="11EB86D3" w14:textId="2B1DB741" w:rsidR="04C44996" w:rsidRDefault="04C44996" w:rsidP="04C44996">
          <w:pPr>
            <w:pStyle w:val="Cabealho"/>
            <w:ind w:left="-115"/>
          </w:pPr>
        </w:p>
      </w:tc>
      <w:tc>
        <w:tcPr>
          <w:tcW w:w="7545" w:type="dxa"/>
        </w:tcPr>
        <w:p w14:paraId="38B4EC8B" w14:textId="0A06E6BC" w:rsidR="04C44996" w:rsidRDefault="04C44996" w:rsidP="04C44996">
          <w:pPr>
            <w:pStyle w:val="Cabealho"/>
            <w:jc w:val="center"/>
          </w:pPr>
          <w:r w:rsidRPr="04C44996">
            <w:rPr>
              <w:rFonts w:ascii="Calibri" w:eastAsia="Calibri" w:hAnsi="Calibri" w:cs="Calibri"/>
              <w:color w:val="000000" w:themeColor="text1"/>
            </w:rPr>
            <w:t>TABUINHAS - COMPOSTAGEM DOMÉSTICA E COMUNITÁRIA</w:t>
          </w:r>
        </w:p>
      </w:tc>
      <w:tc>
        <w:tcPr>
          <w:tcW w:w="671" w:type="dxa"/>
        </w:tcPr>
        <w:p w14:paraId="2C2AC1FE" w14:textId="5051F981" w:rsidR="04C44996" w:rsidRDefault="04C44996" w:rsidP="04C44996">
          <w:pPr>
            <w:pStyle w:val="Cabealho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A622C6">
            <w:rPr>
              <w:noProof/>
            </w:rPr>
            <w:t>1</w:t>
          </w:r>
          <w:r>
            <w:fldChar w:fldCharType="end"/>
          </w:r>
        </w:p>
      </w:tc>
    </w:tr>
  </w:tbl>
  <w:p w14:paraId="4800D2B8" w14:textId="386F1F79" w:rsidR="04C44996" w:rsidRDefault="04C44996" w:rsidP="04C449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F64BF" w14:textId="77777777" w:rsidR="00BE529E" w:rsidRDefault="00BE529E">
      <w:pPr>
        <w:spacing w:after="0" w:line="240" w:lineRule="auto"/>
      </w:pPr>
      <w:r>
        <w:separator/>
      </w:r>
    </w:p>
  </w:footnote>
  <w:footnote w:type="continuationSeparator" w:id="0">
    <w:p w14:paraId="2C009306" w14:textId="77777777" w:rsidR="00BE529E" w:rsidRDefault="00BE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36"/>
      <w:gridCol w:w="5882"/>
      <w:gridCol w:w="3009"/>
    </w:tblGrid>
    <w:tr w:rsidR="04C44996" w14:paraId="7577AB1B" w14:textId="77777777" w:rsidTr="04C44996">
      <w:tc>
        <w:tcPr>
          <w:tcW w:w="135" w:type="dxa"/>
        </w:tcPr>
        <w:p w14:paraId="3DB8A07A" w14:textId="66D2BA5C" w:rsidR="04C44996" w:rsidRDefault="04C44996" w:rsidP="04C44996">
          <w:pPr>
            <w:pStyle w:val="Cabealho"/>
            <w:ind w:left="-115"/>
          </w:pPr>
        </w:p>
      </w:tc>
      <w:tc>
        <w:tcPr>
          <w:tcW w:w="5882" w:type="dxa"/>
        </w:tcPr>
        <w:p w14:paraId="07D9D24A" w14:textId="5B4DF847" w:rsidR="04C44996" w:rsidRDefault="04C44996" w:rsidP="04C44996">
          <w:pPr>
            <w:pStyle w:val="Cabealho"/>
            <w:jc w:val="center"/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</w:pPr>
          <w:r w:rsidRPr="04C44996">
            <w:rPr>
              <w:rFonts w:ascii="Calibri" w:eastAsia="Calibri" w:hAnsi="Calibri" w:cs="Calibri"/>
              <w:color w:val="000000" w:themeColor="text1"/>
              <w:sz w:val="16"/>
              <w:szCs w:val="16"/>
            </w:rPr>
            <w:t>CONTRATO DE UTILIZAÇÃO DA MARCA</w:t>
          </w:r>
        </w:p>
      </w:tc>
      <w:tc>
        <w:tcPr>
          <w:tcW w:w="3009" w:type="dxa"/>
        </w:tcPr>
        <w:p w14:paraId="0FE00BBA" w14:textId="12B6EBC2" w:rsidR="04C44996" w:rsidRDefault="04C44996" w:rsidP="04C44996">
          <w:pPr>
            <w:pStyle w:val="Cabealho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0E704C7A" wp14:editId="6173A177">
                <wp:extent cx="1524000" cy="1771650"/>
                <wp:effectExtent l="0" t="0" r="0" b="0"/>
                <wp:docPr id="1104096103" name="Imagem 1104096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1771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34DA144" w14:textId="2EF4AED1" w:rsidR="04C44996" w:rsidRDefault="04C44996" w:rsidP="04C449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B15C2"/>
    <w:multiLevelType w:val="hybridMultilevel"/>
    <w:tmpl w:val="EFF8899C"/>
    <w:lvl w:ilvl="0" w:tplc="86644D62">
      <w:start w:val="1"/>
      <w:numFmt w:val="decimal"/>
      <w:lvlText w:val="%1."/>
      <w:lvlJc w:val="left"/>
      <w:pPr>
        <w:ind w:left="720" w:hanging="360"/>
      </w:pPr>
    </w:lvl>
    <w:lvl w:ilvl="1" w:tplc="FA1EF1AA">
      <w:start w:val="1"/>
      <w:numFmt w:val="lowerLetter"/>
      <w:lvlText w:val="%2."/>
      <w:lvlJc w:val="left"/>
      <w:pPr>
        <w:ind w:left="1440" w:hanging="360"/>
      </w:pPr>
    </w:lvl>
    <w:lvl w:ilvl="2" w:tplc="856AAA2C">
      <w:start w:val="1"/>
      <w:numFmt w:val="lowerRoman"/>
      <w:lvlText w:val="%3."/>
      <w:lvlJc w:val="right"/>
      <w:pPr>
        <w:ind w:left="2160" w:hanging="180"/>
      </w:pPr>
    </w:lvl>
    <w:lvl w:ilvl="3" w:tplc="D0B2C218">
      <w:start w:val="1"/>
      <w:numFmt w:val="decimal"/>
      <w:lvlText w:val="%4."/>
      <w:lvlJc w:val="left"/>
      <w:pPr>
        <w:ind w:left="2880" w:hanging="360"/>
      </w:pPr>
    </w:lvl>
    <w:lvl w:ilvl="4" w:tplc="9362BA54">
      <w:start w:val="1"/>
      <w:numFmt w:val="lowerLetter"/>
      <w:lvlText w:val="%5."/>
      <w:lvlJc w:val="left"/>
      <w:pPr>
        <w:ind w:left="3600" w:hanging="360"/>
      </w:pPr>
    </w:lvl>
    <w:lvl w:ilvl="5" w:tplc="B4B8A0C0">
      <w:start w:val="1"/>
      <w:numFmt w:val="lowerRoman"/>
      <w:lvlText w:val="%6."/>
      <w:lvlJc w:val="right"/>
      <w:pPr>
        <w:ind w:left="4320" w:hanging="180"/>
      </w:pPr>
    </w:lvl>
    <w:lvl w:ilvl="6" w:tplc="8A30F8F0">
      <w:start w:val="1"/>
      <w:numFmt w:val="decimal"/>
      <w:lvlText w:val="%7."/>
      <w:lvlJc w:val="left"/>
      <w:pPr>
        <w:ind w:left="5040" w:hanging="360"/>
      </w:pPr>
    </w:lvl>
    <w:lvl w:ilvl="7" w:tplc="A52E57A4">
      <w:start w:val="1"/>
      <w:numFmt w:val="lowerLetter"/>
      <w:lvlText w:val="%8."/>
      <w:lvlJc w:val="left"/>
      <w:pPr>
        <w:ind w:left="5760" w:hanging="360"/>
      </w:pPr>
    </w:lvl>
    <w:lvl w:ilvl="8" w:tplc="BE22A8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021F"/>
    <w:multiLevelType w:val="hybridMultilevel"/>
    <w:tmpl w:val="F85468C6"/>
    <w:lvl w:ilvl="0" w:tplc="DB5E20C2">
      <w:start w:val="1"/>
      <w:numFmt w:val="decimal"/>
      <w:lvlText w:val="%1."/>
      <w:lvlJc w:val="left"/>
      <w:pPr>
        <w:ind w:left="720" w:hanging="360"/>
      </w:pPr>
    </w:lvl>
    <w:lvl w:ilvl="1" w:tplc="2CC29328">
      <w:start w:val="1"/>
      <w:numFmt w:val="lowerLetter"/>
      <w:lvlText w:val="%2."/>
      <w:lvlJc w:val="left"/>
      <w:pPr>
        <w:ind w:left="1440" w:hanging="360"/>
      </w:pPr>
    </w:lvl>
    <w:lvl w:ilvl="2" w:tplc="EECA55B2">
      <w:start w:val="1"/>
      <w:numFmt w:val="lowerRoman"/>
      <w:lvlText w:val="%3."/>
      <w:lvlJc w:val="right"/>
      <w:pPr>
        <w:ind w:left="2160" w:hanging="180"/>
      </w:pPr>
    </w:lvl>
    <w:lvl w:ilvl="3" w:tplc="F2E4C494">
      <w:start w:val="1"/>
      <w:numFmt w:val="decimal"/>
      <w:lvlText w:val="%4."/>
      <w:lvlJc w:val="left"/>
      <w:pPr>
        <w:ind w:left="2880" w:hanging="360"/>
      </w:pPr>
    </w:lvl>
    <w:lvl w:ilvl="4" w:tplc="F1D04DF0">
      <w:start w:val="1"/>
      <w:numFmt w:val="lowerLetter"/>
      <w:lvlText w:val="%5."/>
      <w:lvlJc w:val="left"/>
      <w:pPr>
        <w:ind w:left="3600" w:hanging="360"/>
      </w:pPr>
    </w:lvl>
    <w:lvl w:ilvl="5" w:tplc="799000CC">
      <w:start w:val="1"/>
      <w:numFmt w:val="lowerRoman"/>
      <w:lvlText w:val="%6."/>
      <w:lvlJc w:val="right"/>
      <w:pPr>
        <w:ind w:left="4320" w:hanging="180"/>
      </w:pPr>
    </w:lvl>
    <w:lvl w:ilvl="6" w:tplc="DBFE43B0">
      <w:start w:val="1"/>
      <w:numFmt w:val="decimal"/>
      <w:lvlText w:val="%7."/>
      <w:lvlJc w:val="left"/>
      <w:pPr>
        <w:ind w:left="5040" w:hanging="360"/>
      </w:pPr>
    </w:lvl>
    <w:lvl w:ilvl="7" w:tplc="461E484E">
      <w:start w:val="1"/>
      <w:numFmt w:val="lowerLetter"/>
      <w:lvlText w:val="%8."/>
      <w:lvlJc w:val="left"/>
      <w:pPr>
        <w:ind w:left="5760" w:hanging="360"/>
      </w:pPr>
    </w:lvl>
    <w:lvl w:ilvl="8" w:tplc="593CD0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2654E"/>
    <w:multiLevelType w:val="hybridMultilevel"/>
    <w:tmpl w:val="71D80B0C"/>
    <w:lvl w:ilvl="0" w:tplc="3A483C36">
      <w:start w:val="1"/>
      <w:numFmt w:val="decimal"/>
      <w:lvlText w:val="%1."/>
      <w:lvlJc w:val="left"/>
      <w:pPr>
        <w:ind w:left="720" w:hanging="360"/>
      </w:pPr>
    </w:lvl>
    <w:lvl w:ilvl="1" w:tplc="4078ACDC">
      <w:start w:val="1"/>
      <w:numFmt w:val="lowerLetter"/>
      <w:lvlText w:val="%2."/>
      <w:lvlJc w:val="left"/>
      <w:pPr>
        <w:ind w:left="1440" w:hanging="360"/>
      </w:pPr>
    </w:lvl>
    <w:lvl w:ilvl="2" w:tplc="FE08061E">
      <w:start w:val="1"/>
      <w:numFmt w:val="lowerRoman"/>
      <w:lvlText w:val="%3."/>
      <w:lvlJc w:val="right"/>
      <w:pPr>
        <w:ind w:left="2160" w:hanging="180"/>
      </w:pPr>
    </w:lvl>
    <w:lvl w:ilvl="3" w:tplc="0B52CA58">
      <w:start w:val="1"/>
      <w:numFmt w:val="decimal"/>
      <w:lvlText w:val="%4."/>
      <w:lvlJc w:val="left"/>
      <w:pPr>
        <w:ind w:left="2880" w:hanging="360"/>
      </w:pPr>
    </w:lvl>
    <w:lvl w:ilvl="4" w:tplc="18E6A69A">
      <w:start w:val="1"/>
      <w:numFmt w:val="lowerLetter"/>
      <w:lvlText w:val="%5."/>
      <w:lvlJc w:val="left"/>
      <w:pPr>
        <w:ind w:left="3600" w:hanging="360"/>
      </w:pPr>
    </w:lvl>
    <w:lvl w:ilvl="5" w:tplc="E646C06A">
      <w:start w:val="1"/>
      <w:numFmt w:val="lowerRoman"/>
      <w:lvlText w:val="%6."/>
      <w:lvlJc w:val="right"/>
      <w:pPr>
        <w:ind w:left="4320" w:hanging="180"/>
      </w:pPr>
    </w:lvl>
    <w:lvl w:ilvl="6" w:tplc="24BEFD76">
      <w:start w:val="1"/>
      <w:numFmt w:val="decimal"/>
      <w:lvlText w:val="%7."/>
      <w:lvlJc w:val="left"/>
      <w:pPr>
        <w:ind w:left="5040" w:hanging="360"/>
      </w:pPr>
    </w:lvl>
    <w:lvl w:ilvl="7" w:tplc="526422EE">
      <w:start w:val="1"/>
      <w:numFmt w:val="lowerLetter"/>
      <w:lvlText w:val="%8."/>
      <w:lvlJc w:val="left"/>
      <w:pPr>
        <w:ind w:left="5760" w:hanging="360"/>
      </w:pPr>
    </w:lvl>
    <w:lvl w:ilvl="8" w:tplc="90F8208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F7AF7"/>
    <w:multiLevelType w:val="hybridMultilevel"/>
    <w:tmpl w:val="44804166"/>
    <w:lvl w:ilvl="0" w:tplc="47888810">
      <w:start w:val="1"/>
      <w:numFmt w:val="decimal"/>
      <w:lvlText w:val="%1."/>
      <w:lvlJc w:val="left"/>
      <w:pPr>
        <w:ind w:left="720" w:hanging="360"/>
      </w:pPr>
    </w:lvl>
    <w:lvl w:ilvl="1" w:tplc="3716981C">
      <w:start w:val="1"/>
      <w:numFmt w:val="lowerLetter"/>
      <w:lvlText w:val="%2."/>
      <w:lvlJc w:val="left"/>
      <w:pPr>
        <w:ind w:left="1440" w:hanging="360"/>
      </w:pPr>
    </w:lvl>
    <w:lvl w:ilvl="2" w:tplc="F57A022C">
      <w:start w:val="1"/>
      <w:numFmt w:val="lowerRoman"/>
      <w:lvlText w:val="%3."/>
      <w:lvlJc w:val="right"/>
      <w:pPr>
        <w:ind w:left="2160" w:hanging="180"/>
      </w:pPr>
    </w:lvl>
    <w:lvl w:ilvl="3" w:tplc="8F1CCA50">
      <w:start w:val="1"/>
      <w:numFmt w:val="decimal"/>
      <w:lvlText w:val="%4."/>
      <w:lvlJc w:val="left"/>
      <w:pPr>
        <w:ind w:left="2880" w:hanging="360"/>
      </w:pPr>
    </w:lvl>
    <w:lvl w:ilvl="4" w:tplc="F0D82FE0">
      <w:start w:val="1"/>
      <w:numFmt w:val="lowerLetter"/>
      <w:lvlText w:val="%5."/>
      <w:lvlJc w:val="left"/>
      <w:pPr>
        <w:ind w:left="3600" w:hanging="360"/>
      </w:pPr>
    </w:lvl>
    <w:lvl w:ilvl="5" w:tplc="28A48FC0">
      <w:start w:val="1"/>
      <w:numFmt w:val="lowerRoman"/>
      <w:lvlText w:val="%6."/>
      <w:lvlJc w:val="right"/>
      <w:pPr>
        <w:ind w:left="4320" w:hanging="180"/>
      </w:pPr>
    </w:lvl>
    <w:lvl w:ilvl="6" w:tplc="1F709718">
      <w:start w:val="1"/>
      <w:numFmt w:val="decimal"/>
      <w:lvlText w:val="%7."/>
      <w:lvlJc w:val="left"/>
      <w:pPr>
        <w:ind w:left="5040" w:hanging="360"/>
      </w:pPr>
    </w:lvl>
    <w:lvl w:ilvl="7" w:tplc="1B48E5B4">
      <w:start w:val="1"/>
      <w:numFmt w:val="lowerLetter"/>
      <w:lvlText w:val="%8."/>
      <w:lvlJc w:val="left"/>
      <w:pPr>
        <w:ind w:left="5760" w:hanging="360"/>
      </w:pPr>
    </w:lvl>
    <w:lvl w:ilvl="8" w:tplc="AB8231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766B3"/>
    <w:multiLevelType w:val="hybridMultilevel"/>
    <w:tmpl w:val="6374F274"/>
    <w:lvl w:ilvl="0" w:tplc="16CA94D8">
      <w:start w:val="1"/>
      <w:numFmt w:val="decimal"/>
      <w:lvlText w:val="%1."/>
      <w:lvlJc w:val="left"/>
      <w:pPr>
        <w:ind w:left="720" w:hanging="360"/>
      </w:pPr>
    </w:lvl>
    <w:lvl w:ilvl="1" w:tplc="A8F68478">
      <w:start w:val="1"/>
      <w:numFmt w:val="lowerLetter"/>
      <w:lvlText w:val="%2."/>
      <w:lvlJc w:val="left"/>
      <w:pPr>
        <w:ind w:left="1440" w:hanging="360"/>
      </w:pPr>
    </w:lvl>
    <w:lvl w:ilvl="2" w:tplc="8FDE9B94">
      <w:start w:val="1"/>
      <w:numFmt w:val="lowerRoman"/>
      <w:lvlText w:val="%3."/>
      <w:lvlJc w:val="right"/>
      <w:pPr>
        <w:ind w:left="2160" w:hanging="180"/>
      </w:pPr>
    </w:lvl>
    <w:lvl w:ilvl="3" w:tplc="E7123388">
      <w:start w:val="1"/>
      <w:numFmt w:val="decimal"/>
      <w:lvlText w:val="%4."/>
      <w:lvlJc w:val="left"/>
      <w:pPr>
        <w:ind w:left="2880" w:hanging="360"/>
      </w:pPr>
    </w:lvl>
    <w:lvl w:ilvl="4" w:tplc="43547D3E">
      <w:start w:val="1"/>
      <w:numFmt w:val="lowerLetter"/>
      <w:lvlText w:val="%5."/>
      <w:lvlJc w:val="left"/>
      <w:pPr>
        <w:ind w:left="3600" w:hanging="360"/>
      </w:pPr>
    </w:lvl>
    <w:lvl w:ilvl="5" w:tplc="21AE9B5A">
      <w:start w:val="1"/>
      <w:numFmt w:val="lowerRoman"/>
      <w:lvlText w:val="%6."/>
      <w:lvlJc w:val="right"/>
      <w:pPr>
        <w:ind w:left="4320" w:hanging="180"/>
      </w:pPr>
    </w:lvl>
    <w:lvl w:ilvl="6" w:tplc="5C942EBC">
      <w:start w:val="1"/>
      <w:numFmt w:val="decimal"/>
      <w:lvlText w:val="%7."/>
      <w:lvlJc w:val="left"/>
      <w:pPr>
        <w:ind w:left="5040" w:hanging="360"/>
      </w:pPr>
    </w:lvl>
    <w:lvl w:ilvl="7" w:tplc="4B461F32">
      <w:start w:val="1"/>
      <w:numFmt w:val="lowerLetter"/>
      <w:lvlText w:val="%8."/>
      <w:lvlJc w:val="left"/>
      <w:pPr>
        <w:ind w:left="5760" w:hanging="360"/>
      </w:pPr>
    </w:lvl>
    <w:lvl w:ilvl="8" w:tplc="3E58424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173C0"/>
    <w:multiLevelType w:val="hybridMultilevel"/>
    <w:tmpl w:val="9A541F36"/>
    <w:lvl w:ilvl="0" w:tplc="9DBCC0DA">
      <w:start w:val="1"/>
      <w:numFmt w:val="decimal"/>
      <w:lvlText w:val="%1."/>
      <w:lvlJc w:val="left"/>
      <w:pPr>
        <w:ind w:left="720" w:hanging="360"/>
      </w:pPr>
    </w:lvl>
    <w:lvl w:ilvl="1" w:tplc="DF3A396A">
      <w:start w:val="1"/>
      <w:numFmt w:val="lowerLetter"/>
      <w:lvlText w:val="%2."/>
      <w:lvlJc w:val="left"/>
      <w:pPr>
        <w:ind w:left="1440" w:hanging="360"/>
      </w:pPr>
    </w:lvl>
    <w:lvl w:ilvl="2" w:tplc="E00CA9A2">
      <w:start w:val="1"/>
      <w:numFmt w:val="lowerRoman"/>
      <w:lvlText w:val="%3."/>
      <w:lvlJc w:val="right"/>
      <w:pPr>
        <w:ind w:left="2160" w:hanging="180"/>
      </w:pPr>
    </w:lvl>
    <w:lvl w:ilvl="3" w:tplc="6184655C">
      <w:start w:val="1"/>
      <w:numFmt w:val="decimal"/>
      <w:lvlText w:val="%4."/>
      <w:lvlJc w:val="left"/>
      <w:pPr>
        <w:ind w:left="2880" w:hanging="360"/>
      </w:pPr>
    </w:lvl>
    <w:lvl w:ilvl="4" w:tplc="05A6123C">
      <w:start w:val="1"/>
      <w:numFmt w:val="lowerLetter"/>
      <w:lvlText w:val="%5."/>
      <w:lvlJc w:val="left"/>
      <w:pPr>
        <w:ind w:left="3600" w:hanging="360"/>
      </w:pPr>
    </w:lvl>
    <w:lvl w:ilvl="5" w:tplc="E0C0E5BE">
      <w:start w:val="1"/>
      <w:numFmt w:val="lowerRoman"/>
      <w:lvlText w:val="%6."/>
      <w:lvlJc w:val="right"/>
      <w:pPr>
        <w:ind w:left="4320" w:hanging="180"/>
      </w:pPr>
    </w:lvl>
    <w:lvl w:ilvl="6" w:tplc="27E62AE0">
      <w:start w:val="1"/>
      <w:numFmt w:val="decimal"/>
      <w:lvlText w:val="%7."/>
      <w:lvlJc w:val="left"/>
      <w:pPr>
        <w:ind w:left="5040" w:hanging="360"/>
      </w:pPr>
    </w:lvl>
    <w:lvl w:ilvl="7" w:tplc="2014FA28">
      <w:start w:val="1"/>
      <w:numFmt w:val="lowerLetter"/>
      <w:lvlText w:val="%8."/>
      <w:lvlJc w:val="left"/>
      <w:pPr>
        <w:ind w:left="5760" w:hanging="360"/>
      </w:pPr>
    </w:lvl>
    <w:lvl w:ilvl="8" w:tplc="94FE665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C72A5"/>
    <w:multiLevelType w:val="hybridMultilevel"/>
    <w:tmpl w:val="C53ABE64"/>
    <w:lvl w:ilvl="0" w:tplc="7660C1A6">
      <w:start w:val="1"/>
      <w:numFmt w:val="decimal"/>
      <w:lvlText w:val="%1."/>
      <w:lvlJc w:val="left"/>
      <w:pPr>
        <w:ind w:left="720" w:hanging="360"/>
      </w:pPr>
    </w:lvl>
    <w:lvl w:ilvl="1" w:tplc="8AF20212">
      <w:start w:val="1"/>
      <w:numFmt w:val="lowerLetter"/>
      <w:lvlText w:val="%2."/>
      <w:lvlJc w:val="left"/>
      <w:pPr>
        <w:ind w:left="1440" w:hanging="360"/>
      </w:pPr>
    </w:lvl>
    <w:lvl w:ilvl="2" w:tplc="E8CA5204">
      <w:start w:val="1"/>
      <w:numFmt w:val="lowerRoman"/>
      <w:lvlText w:val="%3."/>
      <w:lvlJc w:val="right"/>
      <w:pPr>
        <w:ind w:left="2160" w:hanging="180"/>
      </w:pPr>
    </w:lvl>
    <w:lvl w:ilvl="3" w:tplc="D86C4B74">
      <w:start w:val="1"/>
      <w:numFmt w:val="decimal"/>
      <w:lvlText w:val="%4."/>
      <w:lvlJc w:val="left"/>
      <w:pPr>
        <w:ind w:left="2880" w:hanging="360"/>
      </w:pPr>
    </w:lvl>
    <w:lvl w:ilvl="4" w:tplc="018A84F8">
      <w:start w:val="1"/>
      <w:numFmt w:val="lowerLetter"/>
      <w:lvlText w:val="%5."/>
      <w:lvlJc w:val="left"/>
      <w:pPr>
        <w:ind w:left="3600" w:hanging="360"/>
      </w:pPr>
    </w:lvl>
    <w:lvl w:ilvl="5" w:tplc="7E6C7108">
      <w:start w:val="1"/>
      <w:numFmt w:val="lowerRoman"/>
      <w:lvlText w:val="%6."/>
      <w:lvlJc w:val="right"/>
      <w:pPr>
        <w:ind w:left="4320" w:hanging="180"/>
      </w:pPr>
    </w:lvl>
    <w:lvl w:ilvl="6" w:tplc="B612455A">
      <w:start w:val="1"/>
      <w:numFmt w:val="decimal"/>
      <w:lvlText w:val="%7."/>
      <w:lvlJc w:val="left"/>
      <w:pPr>
        <w:ind w:left="5040" w:hanging="360"/>
      </w:pPr>
    </w:lvl>
    <w:lvl w:ilvl="7" w:tplc="0A082EF2">
      <w:start w:val="1"/>
      <w:numFmt w:val="lowerLetter"/>
      <w:lvlText w:val="%8."/>
      <w:lvlJc w:val="left"/>
      <w:pPr>
        <w:ind w:left="5760" w:hanging="360"/>
      </w:pPr>
    </w:lvl>
    <w:lvl w:ilvl="8" w:tplc="68223E8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A33DD"/>
    <w:multiLevelType w:val="hybridMultilevel"/>
    <w:tmpl w:val="D28869D2"/>
    <w:lvl w:ilvl="0" w:tplc="121AEB6A">
      <w:start w:val="1"/>
      <w:numFmt w:val="decimal"/>
      <w:lvlText w:val="%1."/>
      <w:lvlJc w:val="left"/>
      <w:pPr>
        <w:ind w:left="720" w:hanging="360"/>
      </w:pPr>
    </w:lvl>
    <w:lvl w:ilvl="1" w:tplc="E8E4FE56">
      <w:start w:val="1"/>
      <w:numFmt w:val="decimal"/>
      <w:lvlText w:val="%1.%2."/>
      <w:lvlJc w:val="left"/>
      <w:pPr>
        <w:ind w:left="1440" w:hanging="360"/>
      </w:pPr>
    </w:lvl>
    <w:lvl w:ilvl="2" w:tplc="D3285C48">
      <w:start w:val="1"/>
      <w:numFmt w:val="decimal"/>
      <w:lvlText w:val="%1.%2.%3."/>
      <w:lvlJc w:val="left"/>
      <w:pPr>
        <w:ind w:left="2160" w:hanging="180"/>
      </w:pPr>
    </w:lvl>
    <w:lvl w:ilvl="3" w:tplc="D11838D6">
      <w:start w:val="1"/>
      <w:numFmt w:val="decimal"/>
      <w:lvlText w:val="%1.%2.%3.%4."/>
      <w:lvlJc w:val="left"/>
      <w:pPr>
        <w:ind w:left="2880" w:hanging="360"/>
      </w:pPr>
    </w:lvl>
    <w:lvl w:ilvl="4" w:tplc="B35410CC">
      <w:start w:val="1"/>
      <w:numFmt w:val="decimal"/>
      <w:lvlText w:val="%1.%2.%3.%4.%5."/>
      <w:lvlJc w:val="left"/>
      <w:pPr>
        <w:ind w:left="3600" w:hanging="360"/>
      </w:pPr>
    </w:lvl>
    <w:lvl w:ilvl="5" w:tplc="A9CC62C0">
      <w:start w:val="1"/>
      <w:numFmt w:val="decimal"/>
      <w:lvlText w:val="%1.%2.%3.%4.%5.%6."/>
      <w:lvlJc w:val="left"/>
      <w:pPr>
        <w:ind w:left="4320" w:hanging="180"/>
      </w:pPr>
    </w:lvl>
    <w:lvl w:ilvl="6" w:tplc="C16CC65C">
      <w:start w:val="1"/>
      <w:numFmt w:val="decimal"/>
      <w:lvlText w:val="%1.%2.%3.%4.%5.%6.%7."/>
      <w:lvlJc w:val="left"/>
      <w:pPr>
        <w:ind w:left="5040" w:hanging="360"/>
      </w:pPr>
    </w:lvl>
    <w:lvl w:ilvl="7" w:tplc="53AED5D8">
      <w:start w:val="1"/>
      <w:numFmt w:val="decimal"/>
      <w:lvlText w:val="%1.%2.%3.%4.%5.%6.%7.%8."/>
      <w:lvlJc w:val="left"/>
      <w:pPr>
        <w:ind w:left="5760" w:hanging="360"/>
      </w:pPr>
    </w:lvl>
    <w:lvl w:ilvl="8" w:tplc="491E6F90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62F9246F"/>
    <w:multiLevelType w:val="hybridMultilevel"/>
    <w:tmpl w:val="EE640E90"/>
    <w:lvl w:ilvl="0" w:tplc="05225712">
      <w:start w:val="1"/>
      <w:numFmt w:val="decimal"/>
      <w:lvlText w:val="%1."/>
      <w:lvlJc w:val="left"/>
      <w:pPr>
        <w:ind w:left="720" w:hanging="360"/>
      </w:pPr>
    </w:lvl>
    <w:lvl w:ilvl="1" w:tplc="DE703188">
      <w:start w:val="1"/>
      <w:numFmt w:val="lowerLetter"/>
      <w:lvlText w:val="%2."/>
      <w:lvlJc w:val="left"/>
      <w:pPr>
        <w:ind w:left="1440" w:hanging="360"/>
      </w:pPr>
    </w:lvl>
    <w:lvl w:ilvl="2" w:tplc="9F80992A">
      <w:start w:val="1"/>
      <w:numFmt w:val="lowerRoman"/>
      <w:lvlText w:val="%3."/>
      <w:lvlJc w:val="right"/>
      <w:pPr>
        <w:ind w:left="2160" w:hanging="180"/>
      </w:pPr>
    </w:lvl>
    <w:lvl w:ilvl="3" w:tplc="8E9C76CA">
      <w:start w:val="1"/>
      <w:numFmt w:val="decimal"/>
      <w:lvlText w:val="%4."/>
      <w:lvlJc w:val="left"/>
      <w:pPr>
        <w:ind w:left="2880" w:hanging="360"/>
      </w:pPr>
    </w:lvl>
    <w:lvl w:ilvl="4" w:tplc="8D7C6326">
      <w:start w:val="1"/>
      <w:numFmt w:val="lowerLetter"/>
      <w:lvlText w:val="%5."/>
      <w:lvlJc w:val="left"/>
      <w:pPr>
        <w:ind w:left="3600" w:hanging="360"/>
      </w:pPr>
    </w:lvl>
    <w:lvl w:ilvl="5" w:tplc="3EDE4BA0">
      <w:start w:val="1"/>
      <w:numFmt w:val="lowerRoman"/>
      <w:lvlText w:val="%6."/>
      <w:lvlJc w:val="right"/>
      <w:pPr>
        <w:ind w:left="4320" w:hanging="180"/>
      </w:pPr>
    </w:lvl>
    <w:lvl w:ilvl="6" w:tplc="D144947E">
      <w:start w:val="1"/>
      <w:numFmt w:val="decimal"/>
      <w:lvlText w:val="%7."/>
      <w:lvlJc w:val="left"/>
      <w:pPr>
        <w:ind w:left="5040" w:hanging="360"/>
      </w:pPr>
    </w:lvl>
    <w:lvl w:ilvl="7" w:tplc="3384AD56">
      <w:start w:val="1"/>
      <w:numFmt w:val="lowerLetter"/>
      <w:lvlText w:val="%8."/>
      <w:lvlJc w:val="left"/>
      <w:pPr>
        <w:ind w:left="5760" w:hanging="360"/>
      </w:pPr>
    </w:lvl>
    <w:lvl w:ilvl="8" w:tplc="2B34EA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F28E3"/>
    <w:multiLevelType w:val="hybridMultilevel"/>
    <w:tmpl w:val="9EA25590"/>
    <w:lvl w:ilvl="0" w:tplc="DAD83EFA">
      <w:start w:val="1"/>
      <w:numFmt w:val="decimal"/>
      <w:lvlText w:val="%1."/>
      <w:lvlJc w:val="left"/>
      <w:pPr>
        <w:ind w:left="720" w:hanging="360"/>
      </w:pPr>
    </w:lvl>
    <w:lvl w:ilvl="1" w:tplc="76F064EE">
      <w:start w:val="1"/>
      <w:numFmt w:val="lowerLetter"/>
      <w:lvlText w:val="%2."/>
      <w:lvlJc w:val="left"/>
      <w:pPr>
        <w:ind w:left="1440" w:hanging="360"/>
      </w:pPr>
    </w:lvl>
    <w:lvl w:ilvl="2" w:tplc="877E86C2">
      <w:start w:val="1"/>
      <w:numFmt w:val="lowerRoman"/>
      <w:lvlText w:val="%3."/>
      <w:lvlJc w:val="right"/>
      <w:pPr>
        <w:ind w:left="2160" w:hanging="180"/>
      </w:pPr>
    </w:lvl>
    <w:lvl w:ilvl="3" w:tplc="2A68586E">
      <w:start w:val="1"/>
      <w:numFmt w:val="decimal"/>
      <w:lvlText w:val="%4."/>
      <w:lvlJc w:val="left"/>
      <w:pPr>
        <w:ind w:left="2880" w:hanging="360"/>
      </w:pPr>
    </w:lvl>
    <w:lvl w:ilvl="4" w:tplc="04D0E8C4">
      <w:start w:val="1"/>
      <w:numFmt w:val="lowerLetter"/>
      <w:lvlText w:val="%5."/>
      <w:lvlJc w:val="left"/>
      <w:pPr>
        <w:ind w:left="3600" w:hanging="360"/>
      </w:pPr>
    </w:lvl>
    <w:lvl w:ilvl="5" w:tplc="3ED87952">
      <w:start w:val="1"/>
      <w:numFmt w:val="lowerRoman"/>
      <w:lvlText w:val="%6."/>
      <w:lvlJc w:val="right"/>
      <w:pPr>
        <w:ind w:left="4320" w:hanging="180"/>
      </w:pPr>
    </w:lvl>
    <w:lvl w:ilvl="6" w:tplc="9CC24890">
      <w:start w:val="1"/>
      <w:numFmt w:val="decimal"/>
      <w:lvlText w:val="%7."/>
      <w:lvlJc w:val="left"/>
      <w:pPr>
        <w:ind w:left="5040" w:hanging="360"/>
      </w:pPr>
    </w:lvl>
    <w:lvl w:ilvl="7" w:tplc="3332716A">
      <w:start w:val="1"/>
      <w:numFmt w:val="lowerLetter"/>
      <w:lvlText w:val="%8."/>
      <w:lvlJc w:val="left"/>
      <w:pPr>
        <w:ind w:left="5760" w:hanging="360"/>
      </w:pPr>
    </w:lvl>
    <w:lvl w:ilvl="8" w:tplc="776E1E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E99076"/>
    <w:rsid w:val="00027C01"/>
    <w:rsid w:val="000D3DDF"/>
    <w:rsid w:val="007B5751"/>
    <w:rsid w:val="007C7F01"/>
    <w:rsid w:val="00A622C6"/>
    <w:rsid w:val="00B5698D"/>
    <w:rsid w:val="00BE529E"/>
    <w:rsid w:val="00C16E9D"/>
    <w:rsid w:val="00C66150"/>
    <w:rsid w:val="04C44996"/>
    <w:rsid w:val="0BD15E80"/>
    <w:rsid w:val="1DBF3C21"/>
    <w:rsid w:val="47E99076"/>
    <w:rsid w:val="5B9A248C"/>
    <w:rsid w:val="6AC8B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248C"/>
  <w15:chartTrackingRefBased/>
  <w15:docId w15:val="{BE4A9A24-66EC-4BAA-BC86-4C143593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elha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arter">
    <w:name w:val="Cabeçalho Caráter"/>
    <w:basedOn w:val="Tipodeletrapredefinidodopargrafo"/>
    <w:link w:val="Cabealho"/>
    <w:uiPriority w:val="99"/>
  </w:style>
  <w:style w:type="paragraph" w:styleId="Cabealho">
    <w:name w:val="header"/>
    <w:basedOn w:val="Normal"/>
    <w:link w:val="CabealhoCar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</w:style>
  <w:style w:type="paragraph" w:styleId="Rodap">
    <w:name w:val="footer"/>
    <w:basedOn w:val="Normal"/>
    <w:link w:val="RodapCarte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1003</Words>
  <Characters>5417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Carteiro</dc:creator>
  <cp:keywords/>
  <dc:description/>
  <cp:lastModifiedBy>Pedro Carteiro</cp:lastModifiedBy>
  <cp:revision>6</cp:revision>
  <dcterms:created xsi:type="dcterms:W3CDTF">2019-12-16T09:01:00Z</dcterms:created>
  <dcterms:modified xsi:type="dcterms:W3CDTF">2020-11-27T18:59:00Z</dcterms:modified>
</cp:coreProperties>
</file>